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69F49" w14:textId="106933B6" w:rsidR="005257D8" w:rsidRDefault="00543FA3" w:rsidP="00543FA3">
      <w:pPr>
        <w:pStyle w:val="Titre1"/>
      </w:pPr>
      <w:r>
        <w:t xml:space="preserve">Séance 6 prod d’écrit </w:t>
      </w:r>
    </w:p>
    <w:p w14:paraId="01EA0B88" w14:textId="3F5B4494" w:rsidR="00543FA3" w:rsidRDefault="00543FA3" w:rsidP="00B33BE9">
      <w:pPr>
        <w:rPr>
          <w:lang w:eastAsia="fr-FR"/>
        </w:rPr>
      </w:pPr>
    </w:p>
    <w:p w14:paraId="2B62B6D0" w14:textId="13B1FBCF" w:rsidR="00B33BE9" w:rsidRDefault="00B33BE9" w:rsidP="00B33BE9">
      <w:pPr>
        <w:rPr>
          <w:lang w:eastAsia="fr-FR"/>
        </w:rPr>
      </w:pPr>
      <w:r w:rsidRPr="006F2D3F">
        <w:rPr>
          <w:u w:val="single"/>
          <w:lang w:eastAsia="fr-FR"/>
        </w:rPr>
        <w:t>Objectif</w:t>
      </w:r>
      <w:r>
        <w:rPr>
          <w:lang w:eastAsia="fr-FR"/>
        </w:rPr>
        <w:t> : EC d’inventer des mots valises dans une production d’écrits à contraintes, un extrait de Bou.</w:t>
      </w:r>
    </w:p>
    <w:tbl>
      <w:tblPr>
        <w:tblStyle w:val="Grilledutableau"/>
        <w:tblW w:w="10320" w:type="dxa"/>
        <w:tblLayout w:type="fixed"/>
        <w:tblLook w:val="04A0" w:firstRow="1" w:lastRow="0" w:firstColumn="1" w:lastColumn="0" w:noHBand="0" w:noVBand="1"/>
      </w:tblPr>
      <w:tblGrid>
        <w:gridCol w:w="1982"/>
        <w:gridCol w:w="567"/>
        <w:gridCol w:w="565"/>
        <w:gridCol w:w="852"/>
        <w:gridCol w:w="1165"/>
        <w:gridCol w:w="1297"/>
        <w:gridCol w:w="1935"/>
        <w:gridCol w:w="708"/>
        <w:gridCol w:w="1249"/>
      </w:tblGrid>
      <w:tr w:rsidR="00543FA3" w:rsidRPr="000E4741" w14:paraId="273788BD" w14:textId="77777777" w:rsidTr="00BE41F4">
        <w:trPr>
          <w:trHeight w:val="595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1BE7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Les différentes phases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28F0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La tâche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5C9E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Comment 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D100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Durée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97EF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Possibilité de différenciation</w:t>
            </w:r>
          </w:p>
        </w:tc>
      </w:tr>
      <w:tr w:rsidR="00543FA3" w:rsidRPr="000E4741" w14:paraId="7D848FA7" w14:textId="77777777" w:rsidTr="00BE41F4">
        <w:trPr>
          <w:trHeight w:val="27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E22" w14:textId="77777777" w:rsidR="00543FA3" w:rsidRPr="008A2BC7" w:rsidRDefault="00543FA3" w:rsidP="00BE41F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6F2A" w14:textId="77777777" w:rsidR="00543FA3" w:rsidRPr="00543FA3" w:rsidRDefault="00543FA3" w:rsidP="00BE41F4">
            <w:pPr>
              <w:rPr>
                <w:sz w:val="18"/>
                <w:szCs w:val="18"/>
              </w:rPr>
            </w:pPr>
            <w:r w:rsidRPr="00543FA3">
              <w:rPr>
                <w:sz w:val="18"/>
                <w:szCs w:val="18"/>
              </w:rPr>
              <w:t>dire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7CAA" w14:textId="77777777" w:rsidR="00543FA3" w:rsidRPr="00543FA3" w:rsidRDefault="00543FA3" w:rsidP="00BE41F4">
            <w:pPr>
              <w:rPr>
                <w:sz w:val="18"/>
                <w:szCs w:val="18"/>
              </w:rPr>
            </w:pPr>
            <w:r w:rsidRPr="00543FA3">
              <w:rPr>
                <w:sz w:val="18"/>
                <w:szCs w:val="18"/>
              </w:rPr>
              <w:t>lire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80DD" w14:textId="77777777" w:rsidR="00543FA3" w:rsidRPr="00543FA3" w:rsidRDefault="00543FA3" w:rsidP="00BE41F4">
            <w:pPr>
              <w:rPr>
                <w:sz w:val="18"/>
                <w:szCs w:val="18"/>
              </w:rPr>
            </w:pPr>
            <w:r w:rsidRPr="00543FA3">
              <w:rPr>
                <w:sz w:val="18"/>
                <w:szCs w:val="18"/>
              </w:rPr>
              <w:t>écrire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88D6" w14:textId="77777777" w:rsidR="00543FA3" w:rsidRPr="00543FA3" w:rsidRDefault="00543FA3" w:rsidP="00BE41F4">
            <w:pPr>
              <w:rPr>
                <w:b/>
                <w:bCs/>
                <w:sz w:val="18"/>
                <w:szCs w:val="18"/>
              </w:rPr>
            </w:pPr>
            <w:r w:rsidRPr="00543FA3">
              <w:rPr>
                <w:b/>
                <w:bCs/>
                <w:sz w:val="18"/>
                <w:szCs w:val="18"/>
              </w:rPr>
              <w:t>Des élèves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389C" w14:textId="77777777" w:rsidR="00543FA3" w:rsidRPr="00543FA3" w:rsidRDefault="00543FA3" w:rsidP="00BE41F4">
            <w:pPr>
              <w:rPr>
                <w:b/>
                <w:bCs/>
                <w:sz w:val="18"/>
                <w:szCs w:val="18"/>
              </w:rPr>
            </w:pPr>
            <w:r w:rsidRPr="00543FA3">
              <w:rPr>
                <w:b/>
                <w:bCs/>
                <w:sz w:val="18"/>
                <w:szCs w:val="18"/>
              </w:rPr>
              <w:t xml:space="preserve">Du professeur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7B5C" w14:textId="77777777" w:rsidR="00543FA3" w:rsidRPr="008A2BC7" w:rsidRDefault="00543FA3" w:rsidP="00BE41F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50BA" w14:textId="77777777" w:rsidR="00543FA3" w:rsidRPr="000E4741" w:rsidRDefault="00543FA3" w:rsidP="00BE41F4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B8B4" w14:textId="77777777" w:rsidR="00543FA3" w:rsidRPr="000E4741" w:rsidRDefault="00543FA3" w:rsidP="00BE41F4"/>
        </w:tc>
      </w:tr>
      <w:tr w:rsidR="00543FA3" w:rsidRPr="000E4741" w14:paraId="106AC98C" w14:textId="77777777" w:rsidTr="00BE41F4">
        <w:trPr>
          <w:trHeight w:val="123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F7B2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>Contextualisation</w:t>
            </w:r>
            <w:r w:rsidRPr="008A2BC7">
              <w:rPr>
                <w:sz w:val="18"/>
                <w:szCs w:val="24"/>
              </w:rPr>
              <w:t> :</w:t>
            </w:r>
          </w:p>
          <w:p w14:paraId="38365596" w14:textId="77777777" w:rsidR="00543FA3" w:rsidRPr="000E4741" w:rsidRDefault="00543FA3" w:rsidP="00BE41F4">
            <w:r w:rsidRPr="008A2BC7">
              <w:rPr>
                <w:sz w:val="18"/>
                <w:szCs w:val="24"/>
              </w:rPr>
              <w:t>1.Phase de rappel des acquis précédents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20E1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t>X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2DB" w14:textId="0851C4EE" w:rsidR="00543FA3" w:rsidRPr="00543FA3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4176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26E7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AE57" w14:textId="77777777" w:rsidR="00543FA3" w:rsidRDefault="00543FA3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Donner du sens entre la séance du matin sur les mots-valises et la production d’écrit</w:t>
            </w:r>
          </w:p>
          <w:p w14:paraId="5FD17591" w14:textId="77777777" w:rsidR="00543FA3" w:rsidRDefault="00543FA3" w:rsidP="00BE41F4">
            <w:pPr>
              <w:rPr>
                <w:sz w:val="16"/>
                <w:szCs w:val="16"/>
              </w:rPr>
            </w:pPr>
          </w:p>
          <w:p w14:paraId="43D44B3C" w14:textId="77777777" w:rsidR="00543FA3" w:rsidRDefault="00543FA3" w:rsidP="00BE41F4">
            <w:pPr>
              <w:rPr>
                <w:sz w:val="16"/>
                <w:szCs w:val="16"/>
              </w:rPr>
            </w:pPr>
          </w:p>
          <w:p w14:paraId="1A6B75B7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4CBFA16F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305B53BE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696C8694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0E51D033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5B71DBD8" w14:textId="73ACFB2F" w:rsidR="00543FA3" w:rsidRDefault="00543FA3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Projeter l’extrait de Bou et l’étudier sur word</w:t>
            </w:r>
          </w:p>
          <w:p w14:paraId="2CA15635" w14:textId="77777777" w:rsidR="003A23C2" w:rsidRDefault="0086620D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Lire avec eux</w:t>
            </w:r>
          </w:p>
          <w:p w14:paraId="54D45E77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09D71F44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4A755FB1" w14:textId="77777777" w:rsidR="0086620D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Répéter l’opération pour l’allure, la fleur et l’adjectif </w:t>
            </w:r>
            <w:r w:rsidR="0086620D">
              <w:rPr>
                <w:sz w:val="16"/>
                <w:szCs w:val="16"/>
              </w:rPr>
              <w:t xml:space="preserve"> </w:t>
            </w:r>
          </w:p>
          <w:p w14:paraId="516D605B" w14:textId="27F0D174" w:rsidR="00B33BE9" w:rsidRPr="00543FA3" w:rsidRDefault="00B33BE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Analyse de l’exemple de la M et essai collectif.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1276" w14:textId="5890FC47" w:rsidR="0086620D" w:rsidRDefault="00543FA3" w:rsidP="0086620D">
            <w:pPr>
              <w:rPr>
                <w:rFonts w:cs="Arial"/>
                <w:sz w:val="16"/>
                <w:szCs w:val="16"/>
              </w:rPr>
            </w:pPr>
            <w:r w:rsidRPr="00543FA3">
              <w:rPr>
                <w:rFonts w:cs="Arial"/>
                <w:sz w:val="16"/>
                <w:szCs w:val="16"/>
              </w:rPr>
              <w:t xml:space="preserve">L’objectif final de la séquence c’est d’écrire. Tout le travail qu’on a fait jusqu’à présent a servi pour une production d’écrit. Il va falloir inventer des nouveaux personnages que Bou aurait pu rencontrer dans la forêt. </w:t>
            </w:r>
            <w:r w:rsidR="00C16553" w:rsidRPr="0086620D">
              <w:rPr>
                <w:rFonts w:cs="Arial"/>
                <w:sz w:val="16"/>
                <w:szCs w:val="16"/>
              </w:rPr>
              <w:t>La</w:t>
            </w:r>
            <w:r w:rsidR="0086620D" w:rsidRPr="0086620D">
              <w:rPr>
                <w:rFonts w:cs="Arial"/>
                <w:sz w:val="16"/>
                <w:szCs w:val="16"/>
              </w:rPr>
              <w:t xml:space="preserve"> prod d’’écrit sera de la créativité vous allez devoir inventer un nouvel habitant, animal que Bou va rencontrer. Voic</w:t>
            </w:r>
            <w:r w:rsidR="0086620D">
              <w:rPr>
                <w:rFonts w:cs="Arial"/>
                <w:sz w:val="16"/>
                <w:szCs w:val="16"/>
              </w:rPr>
              <w:t>i</w:t>
            </w:r>
            <w:r w:rsidR="0086620D" w:rsidRPr="0086620D">
              <w:rPr>
                <w:rFonts w:cs="Arial"/>
                <w:sz w:val="16"/>
                <w:szCs w:val="16"/>
              </w:rPr>
              <w:t xml:space="preserve"> l’extrait du texte que j’ai choisi</w:t>
            </w:r>
            <w:r w:rsidR="006F2D3F">
              <w:rPr>
                <w:rFonts w:cs="Arial"/>
                <w:sz w:val="16"/>
                <w:szCs w:val="16"/>
              </w:rPr>
              <w:t>.</w:t>
            </w:r>
          </w:p>
          <w:p w14:paraId="0686E568" w14:textId="313C236B" w:rsidR="00543FA3" w:rsidRDefault="00543FA3" w:rsidP="00BE41F4">
            <w:pPr>
              <w:rPr>
                <w:rFonts w:cs="Arial"/>
                <w:sz w:val="16"/>
                <w:szCs w:val="16"/>
              </w:rPr>
            </w:pPr>
          </w:p>
          <w:p w14:paraId="3EF77F45" w14:textId="4D2B0210" w:rsidR="003A23C2" w:rsidRDefault="0086620D" w:rsidP="00BE41F4">
            <w:pPr>
              <w:rPr>
                <w:rFonts w:cs="Arial"/>
                <w:sz w:val="16"/>
                <w:szCs w:val="16"/>
              </w:rPr>
            </w:pPr>
            <w:r w:rsidRPr="0086620D">
              <w:rPr>
                <w:rFonts w:cs="Arial"/>
                <w:sz w:val="16"/>
                <w:szCs w:val="16"/>
              </w:rPr>
              <w:t>Nous allons analyser cet extrait</w:t>
            </w:r>
            <w:r w:rsidR="006F2D3F">
              <w:rPr>
                <w:rFonts w:cs="Arial"/>
                <w:sz w:val="16"/>
                <w:szCs w:val="16"/>
              </w:rPr>
              <w:t>.</w:t>
            </w:r>
          </w:p>
          <w:p w14:paraId="7A44E78B" w14:textId="340856D2" w:rsidR="0086620D" w:rsidRDefault="0086620D" w:rsidP="00BE41F4">
            <w:pPr>
              <w:rPr>
                <w:rFonts w:cs="Arial"/>
                <w:sz w:val="16"/>
                <w:szCs w:val="16"/>
              </w:rPr>
            </w:pPr>
            <w:r w:rsidRPr="0086620D">
              <w:rPr>
                <w:rFonts w:cs="Arial"/>
                <w:sz w:val="16"/>
                <w:szCs w:val="16"/>
              </w:rPr>
              <w:t xml:space="preserve"> </w:t>
            </w:r>
          </w:p>
          <w:p w14:paraId="61D2FAC0" w14:textId="77777777" w:rsidR="0086620D" w:rsidRDefault="0086620D" w:rsidP="0086620D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</w:t>
            </w:r>
            <w:r w:rsidRPr="0086620D">
              <w:rPr>
                <w:rFonts w:cs="Arial"/>
                <w:sz w:val="16"/>
                <w:szCs w:val="16"/>
              </w:rPr>
              <w:t>-ce que la premi</w:t>
            </w:r>
            <w:r>
              <w:rPr>
                <w:rFonts w:cs="Arial"/>
                <w:sz w:val="16"/>
                <w:szCs w:val="16"/>
              </w:rPr>
              <w:t>è</w:t>
            </w:r>
            <w:r w:rsidRPr="0086620D">
              <w:rPr>
                <w:rFonts w:cs="Arial"/>
                <w:sz w:val="16"/>
                <w:szCs w:val="16"/>
              </w:rPr>
              <w:t xml:space="preserve">re phrase revient à chaque fois ?  </w:t>
            </w:r>
          </w:p>
          <w:p w14:paraId="0929D81E" w14:textId="77777777" w:rsidR="003A23C2" w:rsidRDefault="003A23C2" w:rsidP="0086620D">
            <w:pPr>
              <w:rPr>
                <w:rFonts w:cs="Arial"/>
                <w:sz w:val="16"/>
                <w:szCs w:val="16"/>
              </w:rPr>
            </w:pPr>
          </w:p>
          <w:p w14:paraId="270F94B7" w14:textId="5FB999D4" w:rsidR="003A23C2" w:rsidRDefault="0086620D" w:rsidP="00BE41F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(« elle encontra le scargot qui lui dit… » ) Ici il faudra </w:t>
            </w:r>
            <w:r w:rsidRPr="0086620D">
              <w:rPr>
                <w:rFonts w:cs="Arial"/>
                <w:sz w:val="16"/>
                <w:szCs w:val="16"/>
              </w:rPr>
              <w:t xml:space="preserve"> trouver un autre animal 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3A23C2">
              <w:rPr>
                <w:rFonts w:cs="Arial"/>
                <w:sz w:val="16"/>
                <w:szCs w:val="16"/>
              </w:rPr>
              <w:t>(mot valise de 2 animaux)</w:t>
            </w:r>
          </w:p>
          <w:p w14:paraId="3C02670F" w14:textId="77777777" w:rsidR="00543FA3" w:rsidRDefault="00543FA3" w:rsidP="00BE41F4">
            <w:pPr>
              <w:rPr>
                <w:rFonts w:cs="Arial"/>
                <w:sz w:val="16"/>
                <w:szCs w:val="16"/>
              </w:rPr>
            </w:pPr>
          </w:p>
          <w:p w14:paraId="32836361" w14:textId="0FA66701" w:rsidR="00543FA3" w:rsidRPr="00543FA3" w:rsidRDefault="00543FA3" w:rsidP="00BE41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605E" w14:textId="56407726" w:rsidR="00543FA3" w:rsidRPr="00543FA3" w:rsidRDefault="00B33BE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43FA3" w:rsidRPr="00543FA3">
              <w:rPr>
                <w:sz w:val="16"/>
                <w:szCs w:val="16"/>
              </w:rPr>
              <w:t xml:space="preserve"> min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814" w14:textId="332F4304" w:rsidR="00543FA3" w:rsidRPr="000E4741" w:rsidRDefault="00543FA3" w:rsidP="00BE41F4"/>
        </w:tc>
      </w:tr>
      <w:tr w:rsidR="00543FA3" w:rsidRPr="000E4741" w14:paraId="232BDA46" w14:textId="77777777" w:rsidTr="00BE41F4">
        <w:trPr>
          <w:trHeight w:val="147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AEC3" w14:textId="77777777" w:rsidR="00543FA3" w:rsidRPr="008A2BC7" w:rsidRDefault="00543FA3" w:rsidP="00BE41F4">
            <w:pPr>
              <w:rPr>
                <w:b/>
                <w:bCs/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 xml:space="preserve">Situation de découverte </w:t>
            </w:r>
          </w:p>
          <w:p w14:paraId="26B763CE" w14:textId="77777777" w:rsidR="00543FA3" w:rsidRPr="000E4741" w:rsidRDefault="00543FA3" w:rsidP="00BE41F4">
            <w:r w:rsidRPr="008A2BC7">
              <w:rPr>
                <w:sz w:val="18"/>
                <w:szCs w:val="24"/>
              </w:rPr>
              <w:t>2. Phase de recherche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9E24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AFC9" w14:textId="43FC8FC4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6A4A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8289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5AFE" w14:textId="597D9129" w:rsidR="003A23C2" w:rsidRPr="003A23C2" w:rsidRDefault="003A23C2" w:rsidP="003A23C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Donner le t</w:t>
            </w:r>
            <w:r w:rsidRPr="003A23C2">
              <w:rPr>
                <w:rFonts w:cs="Arial"/>
                <w:sz w:val="16"/>
                <w:szCs w:val="16"/>
              </w:rPr>
              <w:t xml:space="preserve">exte à trou </w:t>
            </w:r>
            <w:r>
              <w:rPr>
                <w:rFonts w:cs="Arial"/>
                <w:sz w:val="16"/>
                <w:szCs w:val="16"/>
              </w:rPr>
              <w:t xml:space="preserve">et </w:t>
            </w:r>
            <w:r w:rsidRPr="003A23C2">
              <w:rPr>
                <w:rFonts w:cs="Arial"/>
                <w:sz w:val="16"/>
                <w:szCs w:val="16"/>
              </w:rPr>
              <w:t xml:space="preserve">mettre entre parenthèse ce qu’ils doivent mettre (ex : (mot valise de 2 animaux)) </w:t>
            </w:r>
          </w:p>
          <w:p w14:paraId="49E979BE" w14:textId="6F9864ED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6E84" w14:textId="717515DD" w:rsidR="003A23C2" w:rsidRPr="003A23C2" w:rsidRDefault="003A23C2" w:rsidP="003A23C2">
            <w:pPr>
              <w:rPr>
                <w:rFonts w:cs="Arial"/>
                <w:sz w:val="16"/>
                <w:szCs w:val="16"/>
              </w:rPr>
            </w:pPr>
            <w:r w:rsidRPr="003A23C2">
              <w:rPr>
                <w:rFonts w:cs="Arial"/>
                <w:sz w:val="16"/>
                <w:szCs w:val="16"/>
              </w:rPr>
              <w:t>« </w:t>
            </w:r>
            <w:r>
              <w:rPr>
                <w:rFonts w:cs="Arial"/>
                <w:sz w:val="16"/>
                <w:szCs w:val="16"/>
              </w:rPr>
              <w:t>P</w:t>
            </w:r>
            <w:r w:rsidRPr="003A23C2">
              <w:rPr>
                <w:rFonts w:cs="Arial"/>
                <w:sz w:val="16"/>
                <w:szCs w:val="16"/>
              </w:rPr>
              <w:t xml:space="preserve">our vous aider, je </w:t>
            </w:r>
            <w:r>
              <w:rPr>
                <w:rFonts w:cs="Arial"/>
                <w:sz w:val="16"/>
                <w:szCs w:val="16"/>
              </w:rPr>
              <w:t>vais vous donner</w:t>
            </w:r>
            <w:r w:rsidRPr="003A23C2">
              <w:rPr>
                <w:rFonts w:cs="Arial"/>
                <w:sz w:val="16"/>
                <w:szCs w:val="16"/>
              </w:rPr>
              <w:t xml:space="preserve"> un texte à trou comme vous avez l’habitude de faire</w:t>
            </w:r>
            <w:r>
              <w:rPr>
                <w:rFonts w:cs="Arial"/>
                <w:sz w:val="16"/>
                <w:szCs w:val="16"/>
              </w:rPr>
              <w:t> »</w:t>
            </w:r>
          </w:p>
          <w:p w14:paraId="1CF03BCD" w14:textId="77777777" w:rsidR="00543FA3" w:rsidRPr="003A23C2" w:rsidRDefault="00543FA3" w:rsidP="00BE41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2EFC7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t xml:space="preserve">15 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1C00" w14:textId="4CF02B36" w:rsidR="003A23C2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Pour ceux qui n’ont pas d’idées, </w:t>
            </w:r>
            <w:r w:rsidR="00B33BE9">
              <w:rPr>
                <w:sz w:val="16"/>
                <w:szCs w:val="16"/>
              </w:rPr>
              <w:t>proposer une liste d’animaux</w:t>
            </w:r>
          </w:p>
          <w:p w14:paraId="08258A00" w14:textId="4F5844BC" w:rsidR="003A23C2" w:rsidRPr="003A23C2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Variable : proposer un encadrement pour que ceux qui ont terminé avant puissent dessiner leur animal</w:t>
            </w:r>
          </w:p>
        </w:tc>
      </w:tr>
      <w:tr w:rsidR="00543FA3" w:rsidRPr="000E4741" w14:paraId="2001F6F9" w14:textId="77777777" w:rsidTr="00BE41F4">
        <w:trPr>
          <w:trHeight w:val="611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72B7" w14:textId="77777777" w:rsidR="00543FA3" w:rsidRPr="008A2BC7" w:rsidRDefault="00543FA3" w:rsidP="00BE41F4">
            <w:pPr>
              <w:rPr>
                <w:b/>
                <w:bCs/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 xml:space="preserve">Mise en commun </w:t>
            </w:r>
          </w:p>
          <w:p w14:paraId="097AB4AB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3. Phase d’explicitation des découvertes</w:t>
            </w:r>
          </w:p>
          <w:p w14:paraId="4371C3F6" w14:textId="77777777" w:rsidR="00543FA3" w:rsidRPr="008A2BC7" w:rsidRDefault="00543FA3" w:rsidP="00BE41F4">
            <w:pPr>
              <w:rPr>
                <w:sz w:val="18"/>
                <w:szCs w:val="24"/>
              </w:rPr>
            </w:pPr>
          </w:p>
          <w:p w14:paraId="7E7784E9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4. Phase d’énonciation</w:t>
            </w:r>
          </w:p>
          <w:p w14:paraId="4A32E8F6" w14:textId="77777777" w:rsidR="00543FA3" w:rsidRPr="008A2BC7" w:rsidRDefault="00543FA3" w:rsidP="00BE41F4">
            <w:pPr>
              <w:rPr>
                <w:sz w:val="18"/>
                <w:szCs w:val="24"/>
              </w:rPr>
            </w:pPr>
          </w:p>
          <w:p w14:paraId="1E200B32" w14:textId="77777777" w:rsidR="00543FA3" w:rsidRPr="008A2BC7" w:rsidRDefault="00543FA3" w:rsidP="00BE41F4">
            <w:pPr>
              <w:rPr>
                <w:sz w:val="18"/>
                <w:szCs w:val="24"/>
              </w:rPr>
            </w:pPr>
          </w:p>
          <w:p w14:paraId="4E5A513C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5. phase d’institutionnalisation :</w:t>
            </w:r>
          </w:p>
          <w:p w14:paraId="79EB3CFD" w14:textId="77777777" w:rsidR="00543FA3" w:rsidRDefault="00543FA3" w:rsidP="00BE41F4">
            <w:pPr>
              <w:rPr>
                <w:sz w:val="18"/>
                <w:szCs w:val="24"/>
              </w:rPr>
            </w:pPr>
          </w:p>
          <w:p w14:paraId="134C347F" w14:textId="77777777" w:rsidR="003A23C2" w:rsidRPr="008A2BC7" w:rsidRDefault="003A23C2" w:rsidP="00BE41F4">
            <w:pPr>
              <w:rPr>
                <w:sz w:val="18"/>
                <w:szCs w:val="24"/>
              </w:rPr>
            </w:pPr>
          </w:p>
          <w:p w14:paraId="508FC014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 xml:space="preserve">Pour conclure 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9702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lastRenderedPageBreak/>
              <w:t>X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619" w14:textId="4B24199C" w:rsidR="00543FA3" w:rsidRPr="00543FA3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1D22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8B87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A37" w14:textId="77777777" w:rsid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70E5E86A" w14:textId="77777777" w:rsid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3703199B" w14:textId="77777777" w:rsid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5D885565" w14:textId="77777777" w:rsid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34A355BC" w14:textId="0E7096FB" w:rsidR="003A23C2" w:rsidRDefault="003A23C2" w:rsidP="003A23C2">
            <w:pPr>
              <w:rPr>
                <w:rFonts w:cs="Arial"/>
                <w:sz w:val="16"/>
                <w:szCs w:val="16"/>
              </w:rPr>
            </w:pPr>
            <w:r w:rsidRPr="003A23C2">
              <w:rPr>
                <w:rFonts w:cs="Arial"/>
                <w:sz w:val="16"/>
                <w:szCs w:val="16"/>
              </w:rPr>
              <w:lastRenderedPageBreak/>
              <w:t xml:space="preserve">Je choisi un élève qui </w:t>
            </w:r>
            <w:r>
              <w:rPr>
                <w:rFonts w:cs="Arial"/>
                <w:sz w:val="16"/>
                <w:szCs w:val="16"/>
              </w:rPr>
              <w:t xml:space="preserve">a eu du mal </w:t>
            </w:r>
            <w:r w:rsidRPr="003A23C2">
              <w:rPr>
                <w:rFonts w:cs="Arial"/>
                <w:sz w:val="16"/>
                <w:szCs w:val="16"/>
              </w:rPr>
              <w:t xml:space="preserve"> </w:t>
            </w:r>
          </w:p>
          <w:p w14:paraId="731E2E1A" w14:textId="77777777" w:rsidR="003A23C2" w:rsidRP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791CD6CC" w14:textId="070A726F" w:rsidR="003A23C2" w:rsidRDefault="003A23C2" w:rsidP="003A23C2">
            <w:pPr>
              <w:rPr>
                <w:rFonts w:cs="Arial"/>
                <w:sz w:val="16"/>
                <w:szCs w:val="16"/>
              </w:rPr>
            </w:pPr>
            <w:r w:rsidRPr="003A23C2">
              <w:rPr>
                <w:rFonts w:cs="Arial"/>
                <w:sz w:val="16"/>
                <w:szCs w:val="16"/>
              </w:rPr>
              <w:t xml:space="preserve">Choisir un bon </w:t>
            </w:r>
            <w:bookmarkStart w:id="0" w:name="_GoBack"/>
            <w:bookmarkEnd w:id="0"/>
            <w:r w:rsidRPr="003A23C2">
              <w:rPr>
                <w:rFonts w:cs="Arial"/>
                <w:sz w:val="16"/>
                <w:szCs w:val="16"/>
              </w:rPr>
              <w:t xml:space="preserve">à la fin </w:t>
            </w:r>
            <w:r>
              <w:rPr>
                <w:rFonts w:cs="Arial"/>
                <w:sz w:val="16"/>
                <w:szCs w:val="16"/>
              </w:rPr>
              <w:t>pour valoriser le travail</w:t>
            </w:r>
          </w:p>
          <w:p w14:paraId="7877C425" w14:textId="77777777" w:rsid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6F71CC6A" w14:textId="77777777" w:rsidR="003A23C2" w:rsidRPr="003A23C2" w:rsidRDefault="003A23C2" w:rsidP="003A23C2">
            <w:pPr>
              <w:rPr>
                <w:rFonts w:cs="Arial"/>
                <w:sz w:val="16"/>
                <w:szCs w:val="16"/>
              </w:rPr>
            </w:pPr>
          </w:p>
          <w:p w14:paraId="3DFE7C48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098D" w14:textId="092261B1" w:rsidR="00543FA3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Je vais choisir quelques élèves qui peuvent lire leur production, ceux qui le souhaitent</w:t>
            </w:r>
            <w:r w:rsidR="006F2D3F">
              <w:rPr>
                <w:sz w:val="16"/>
                <w:szCs w:val="16"/>
              </w:rPr>
              <w:t>.</w:t>
            </w:r>
          </w:p>
          <w:p w14:paraId="6E80CC57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26C5B416" w14:textId="32F55749" w:rsidR="003A23C2" w:rsidRDefault="003A23C2" w:rsidP="00BE41F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Que</w:t>
            </w:r>
            <w:r w:rsidRPr="003A23C2">
              <w:rPr>
                <w:rFonts w:cs="Arial"/>
                <w:sz w:val="16"/>
                <w:szCs w:val="16"/>
              </w:rPr>
              <w:t xml:space="preserve"> </w:t>
            </w:r>
            <w:r w:rsidR="006F2D3F" w:rsidRPr="003A23C2">
              <w:rPr>
                <w:rFonts w:cs="Arial"/>
                <w:sz w:val="16"/>
                <w:szCs w:val="16"/>
              </w:rPr>
              <w:t>peut-</w:t>
            </w:r>
            <w:r w:rsidR="006F2D3F">
              <w:rPr>
                <w:rFonts w:cs="Arial"/>
                <w:sz w:val="16"/>
                <w:szCs w:val="16"/>
              </w:rPr>
              <w:t>on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A23C2">
              <w:rPr>
                <w:rFonts w:cs="Arial"/>
                <w:sz w:val="16"/>
                <w:szCs w:val="16"/>
              </w:rPr>
              <w:t xml:space="preserve">donner comme conseil à … pour </w:t>
            </w:r>
            <w:r w:rsidRPr="003A23C2">
              <w:rPr>
                <w:rFonts w:cs="Arial"/>
                <w:sz w:val="16"/>
                <w:szCs w:val="16"/>
              </w:rPr>
              <w:lastRenderedPageBreak/>
              <w:t>qu’il/elle puisse améliorer son travail ? </w:t>
            </w:r>
          </w:p>
          <w:p w14:paraId="07B22D0C" w14:textId="77777777" w:rsidR="003A23C2" w:rsidRDefault="003A23C2" w:rsidP="00BE41F4">
            <w:pPr>
              <w:rPr>
                <w:rFonts w:cs="Arial"/>
                <w:sz w:val="16"/>
                <w:szCs w:val="16"/>
              </w:rPr>
            </w:pPr>
          </w:p>
          <w:p w14:paraId="4018B387" w14:textId="77777777" w:rsidR="003A23C2" w:rsidRDefault="003A23C2" w:rsidP="00BE41F4">
            <w:pPr>
              <w:rPr>
                <w:rFonts w:cs="Arial"/>
                <w:sz w:val="16"/>
                <w:szCs w:val="16"/>
              </w:rPr>
            </w:pPr>
          </w:p>
          <w:p w14:paraId="03F5F12C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5B956443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2AEB4563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753FA05D" w14:textId="77777777" w:rsidR="003A23C2" w:rsidRDefault="003A23C2" w:rsidP="00BE41F4">
            <w:pPr>
              <w:rPr>
                <w:sz w:val="16"/>
                <w:szCs w:val="16"/>
              </w:rPr>
            </w:pPr>
          </w:p>
          <w:p w14:paraId="1ED1BE55" w14:textId="2CD24415" w:rsidR="003A23C2" w:rsidRPr="003A23C2" w:rsidRDefault="003A23C2" w:rsidP="003A23C2">
            <w:pPr>
              <w:rPr>
                <w:rFonts w:cs="Arial"/>
                <w:sz w:val="16"/>
                <w:szCs w:val="16"/>
              </w:rPr>
            </w:pPr>
            <w:r w:rsidRPr="003A23C2">
              <w:rPr>
                <w:rFonts w:cs="Arial"/>
                <w:sz w:val="16"/>
                <w:szCs w:val="16"/>
              </w:rPr>
              <w:t xml:space="preserve">« Je vais ramasser et corriger au code champion et on </w:t>
            </w:r>
            <w:r>
              <w:rPr>
                <w:rFonts w:cs="Arial"/>
                <w:sz w:val="16"/>
                <w:szCs w:val="16"/>
              </w:rPr>
              <w:t xml:space="preserve">mettra cela au propre </w:t>
            </w:r>
            <w:r w:rsidRPr="003A23C2">
              <w:rPr>
                <w:rFonts w:cs="Arial"/>
                <w:sz w:val="16"/>
                <w:szCs w:val="16"/>
              </w:rPr>
              <w:t>la fois prochaine »</w:t>
            </w:r>
          </w:p>
          <w:p w14:paraId="66F29F82" w14:textId="3A886B6E" w:rsidR="003A23C2" w:rsidRPr="00543FA3" w:rsidRDefault="003A23C2" w:rsidP="00BE41F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37C4" w14:textId="3B7CCFC4" w:rsidR="00543FA3" w:rsidRPr="00543FA3" w:rsidRDefault="00543FA3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 min</w:t>
            </w:r>
            <w:r w:rsidRPr="00543FA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FF24" w14:textId="77777777" w:rsidR="00543FA3" w:rsidRPr="000E4741" w:rsidRDefault="00543FA3" w:rsidP="00BE41F4"/>
        </w:tc>
      </w:tr>
    </w:tbl>
    <w:p w14:paraId="4D992161" w14:textId="77777777" w:rsidR="00543FA3" w:rsidRPr="003A23C2" w:rsidRDefault="00543FA3" w:rsidP="00543FA3">
      <w:pPr>
        <w:rPr>
          <w:rFonts w:cs="Arial"/>
          <w:sz w:val="16"/>
          <w:szCs w:val="16"/>
        </w:rPr>
      </w:pPr>
    </w:p>
    <w:p w14:paraId="06A26E05" w14:textId="77777777" w:rsidR="00543FA3" w:rsidRPr="003A23C2" w:rsidRDefault="00543FA3" w:rsidP="00543FA3">
      <w:pPr>
        <w:rPr>
          <w:rFonts w:cs="Arial"/>
          <w:sz w:val="16"/>
          <w:szCs w:val="16"/>
        </w:rPr>
      </w:pPr>
    </w:p>
    <w:p w14:paraId="5F3E08DA" w14:textId="77777777" w:rsidR="00543FA3" w:rsidRPr="003A23C2" w:rsidRDefault="00543FA3" w:rsidP="00543FA3">
      <w:pPr>
        <w:rPr>
          <w:sz w:val="12"/>
          <w:szCs w:val="12"/>
          <w:lang w:eastAsia="fr-FR"/>
        </w:rPr>
      </w:pPr>
    </w:p>
    <w:sectPr w:rsidR="00543FA3" w:rsidRPr="003A23C2" w:rsidSect="00543FA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A4A"/>
    <w:multiLevelType w:val="hybridMultilevel"/>
    <w:tmpl w:val="6CE27AE4"/>
    <w:lvl w:ilvl="0" w:tplc="9A5ADBF8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8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449"/>
    <w:rsid w:val="0002051A"/>
    <w:rsid w:val="000306D4"/>
    <w:rsid w:val="000763EF"/>
    <w:rsid w:val="000833F2"/>
    <w:rsid w:val="001602E7"/>
    <w:rsid w:val="00164F12"/>
    <w:rsid w:val="001773F4"/>
    <w:rsid w:val="0019742B"/>
    <w:rsid w:val="001C41D6"/>
    <w:rsid w:val="001C6182"/>
    <w:rsid w:val="001D2E7F"/>
    <w:rsid w:val="001E4B7D"/>
    <w:rsid w:val="00216B9F"/>
    <w:rsid w:val="0027035D"/>
    <w:rsid w:val="002877B4"/>
    <w:rsid w:val="0029477E"/>
    <w:rsid w:val="002975C6"/>
    <w:rsid w:val="002C0FC8"/>
    <w:rsid w:val="002D406F"/>
    <w:rsid w:val="00340472"/>
    <w:rsid w:val="003576B7"/>
    <w:rsid w:val="00376052"/>
    <w:rsid w:val="003A087A"/>
    <w:rsid w:val="003A23C2"/>
    <w:rsid w:val="003B751E"/>
    <w:rsid w:val="003D3E95"/>
    <w:rsid w:val="00415413"/>
    <w:rsid w:val="004240FE"/>
    <w:rsid w:val="004A1F21"/>
    <w:rsid w:val="005031F2"/>
    <w:rsid w:val="00504B29"/>
    <w:rsid w:val="005154AD"/>
    <w:rsid w:val="005257D8"/>
    <w:rsid w:val="00543FA3"/>
    <w:rsid w:val="0057661B"/>
    <w:rsid w:val="005D7907"/>
    <w:rsid w:val="00615D8F"/>
    <w:rsid w:val="006270CB"/>
    <w:rsid w:val="0063575F"/>
    <w:rsid w:val="006872C1"/>
    <w:rsid w:val="0069590A"/>
    <w:rsid w:val="006D12CA"/>
    <w:rsid w:val="006D5212"/>
    <w:rsid w:val="006E688B"/>
    <w:rsid w:val="006F2D3F"/>
    <w:rsid w:val="007119AA"/>
    <w:rsid w:val="00746674"/>
    <w:rsid w:val="00753972"/>
    <w:rsid w:val="00773A93"/>
    <w:rsid w:val="00780E04"/>
    <w:rsid w:val="00786003"/>
    <w:rsid w:val="007A3448"/>
    <w:rsid w:val="007E4108"/>
    <w:rsid w:val="0086620D"/>
    <w:rsid w:val="00893154"/>
    <w:rsid w:val="00896772"/>
    <w:rsid w:val="008C14CA"/>
    <w:rsid w:val="008C22C9"/>
    <w:rsid w:val="008C296D"/>
    <w:rsid w:val="00917C4C"/>
    <w:rsid w:val="00926340"/>
    <w:rsid w:val="00950AEB"/>
    <w:rsid w:val="009A78E2"/>
    <w:rsid w:val="009C1417"/>
    <w:rsid w:val="00A33210"/>
    <w:rsid w:val="00AB2D03"/>
    <w:rsid w:val="00AE2379"/>
    <w:rsid w:val="00B275B6"/>
    <w:rsid w:val="00B33BE9"/>
    <w:rsid w:val="00B55AE2"/>
    <w:rsid w:val="00C02386"/>
    <w:rsid w:val="00C16553"/>
    <w:rsid w:val="00C22601"/>
    <w:rsid w:val="00C45ABA"/>
    <w:rsid w:val="00C6251D"/>
    <w:rsid w:val="00C63776"/>
    <w:rsid w:val="00C7286C"/>
    <w:rsid w:val="00C75503"/>
    <w:rsid w:val="00C81285"/>
    <w:rsid w:val="00C92449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70516"/>
    <w:rsid w:val="00E746A2"/>
    <w:rsid w:val="00EA4A76"/>
    <w:rsid w:val="00F45002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588D"/>
  <w15:chartTrackingRefBased/>
  <w15:docId w15:val="{6B842981-B7AB-4802-A546-D51812AA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79F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2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2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2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2449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2449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C9244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244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244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244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2449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C92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24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244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924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2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24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244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baloo&amp;biloute</cp:lastModifiedBy>
  <cp:revision>4</cp:revision>
  <cp:lastPrinted>2025-04-28T13:37:00Z</cp:lastPrinted>
  <dcterms:created xsi:type="dcterms:W3CDTF">2025-04-28T13:37:00Z</dcterms:created>
  <dcterms:modified xsi:type="dcterms:W3CDTF">2025-05-11T18:58:00Z</dcterms:modified>
</cp:coreProperties>
</file>