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330" w:tblpY="-270"/>
        <w:tblW w:w="0" w:type="auto"/>
        <w:tblBorders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40"/>
        <w:gridCol w:w="6433"/>
        <w:gridCol w:w="3636"/>
      </w:tblGrid>
      <w:tr w:rsidR="00967DBC" w:rsidRPr="00967DBC" w14:paraId="54D8E34E" w14:textId="3F05679F" w:rsidTr="00F70755">
        <w:trPr>
          <w:trHeight w:val="551"/>
        </w:trPr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1A33C32C" w14:textId="27AC1843" w:rsidR="00967DBC" w:rsidRPr="00967DBC" w:rsidRDefault="008449BB" w:rsidP="000B6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l’élève</w:t>
            </w:r>
            <w:r w:rsidR="00A450EA">
              <w:rPr>
                <w:rFonts w:ascii="Arial" w:hAnsi="Arial" w:cs="Arial"/>
                <w:sz w:val="22"/>
                <w:szCs w:val="22"/>
              </w:rPr>
              <w:t>:</w:t>
            </w:r>
            <w:r w:rsidR="00967DB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F19337C" w14:textId="097F9D3F" w:rsidR="00967DBC" w:rsidRPr="00967DBC" w:rsidRDefault="00967DBC" w:rsidP="00967D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4634178" w14:textId="77777777" w:rsidR="00A450EA" w:rsidRDefault="00967DBC" w:rsidP="00967D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DBC">
              <w:rPr>
                <w:rFonts w:ascii="Arial" w:hAnsi="Arial" w:cs="Arial"/>
                <w:b/>
                <w:sz w:val="22"/>
                <w:szCs w:val="22"/>
              </w:rPr>
              <w:t xml:space="preserve">RELEVE DES </w:t>
            </w:r>
            <w:r w:rsidR="00A450EA">
              <w:rPr>
                <w:rFonts w:ascii="Arial" w:hAnsi="Arial" w:cs="Arial"/>
                <w:b/>
                <w:sz w:val="22"/>
                <w:szCs w:val="22"/>
              </w:rPr>
              <w:t xml:space="preserve">EVENEMENTS </w:t>
            </w:r>
          </w:p>
          <w:p w14:paraId="741DDC56" w14:textId="4CDA8C09" w:rsidR="00967DBC" w:rsidRPr="00967DBC" w:rsidRDefault="00A450EA" w:rsidP="00967D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LIES A DES </w:t>
            </w:r>
            <w:r w:rsidR="00967DBC" w:rsidRPr="00967DBC">
              <w:rPr>
                <w:rFonts w:ascii="Arial" w:hAnsi="Arial" w:cs="Arial"/>
                <w:b/>
                <w:sz w:val="22"/>
                <w:szCs w:val="22"/>
              </w:rPr>
              <w:t>COMPORTEMENTS DIFFICILES</w:t>
            </w:r>
          </w:p>
        </w:tc>
        <w:tc>
          <w:tcPr>
            <w:tcW w:w="363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D651FCB" w14:textId="07F10860" w:rsidR="00967DBC" w:rsidRPr="00967DBC" w:rsidRDefault="00967DBC" w:rsidP="00F707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Période du :</w:t>
            </w:r>
            <w:r w:rsidR="00F70755">
              <w:rPr>
                <w:rFonts w:ascii="Arial" w:hAnsi="Arial" w:cs="Arial"/>
                <w:b/>
                <w:sz w:val="22"/>
                <w:szCs w:val="22"/>
              </w:rPr>
              <w:t xml:space="preserve">            a</w:t>
            </w:r>
            <w:r>
              <w:rPr>
                <w:rFonts w:ascii="Arial" w:hAnsi="Arial" w:cs="Arial"/>
                <w:b/>
                <w:sz w:val="22"/>
                <w:szCs w:val="22"/>
              </w:rPr>
              <w:t>u :</w:t>
            </w:r>
            <w:r w:rsidR="00F70755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14:paraId="445222C7" w14:textId="77777777" w:rsidR="00D166BA" w:rsidRDefault="00D166BA"/>
    <w:p w14:paraId="300ECFC3" w14:textId="7E1DDF2B" w:rsidR="00B27C0B" w:rsidRPr="00916764" w:rsidRDefault="00B27C0B" w:rsidP="009D641F">
      <w:pPr>
        <w:widowControl w:val="0"/>
        <w:rPr>
          <w:rFonts w:asciiTheme="minorHAnsi" w:hAnsiTheme="minorHAnsi" w:cs="Arial"/>
        </w:rPr>
      </w:pPr>
    </w:p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383"/>
        <w:gridCol w:w="1877"/>
        <w:gridCol w:w="4786"/>
        <w:gridCol w:w="2835"/>
        <w:gridCol w:w="1275"/>
      </w:tblGrid>
      <w:tr w:rsidR="008449BB" w:rsidRPr="007527B2" w14:paraId="74B47FF9" w14:textId="77777777" w:rsidTr="008449BB">
        <w:trPr>
          <w:trHeight w:val="836"/>
        </w:trPr>
        <w:tc>
          <w:tcPr>
            <w:tcW w:w="135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B8FE52" w14:textId="77777777" w:rsidR="008449BB" w:rsidRDefault="008449BB" w:rsidP="008449BB">
            <w:pPr>
              <w:widowControl w:val="0"/>
              <w:jc w:val="center"/>
              <w:rPr>
                <w:rFonts w:ascii="Arial" w:eastAsia="MS Minngs" w:hAnsi="Arial" w:cs="Arial"/>
                <w:b/>
                <w:color w:val="000000"/>
                <w:sz w:val="22"/>
                <w:szCs w:val="22"/>
              </w:rPr>
            </w:pPr>
            <w:r w:rsidRPr="00A347AC">
              <w:rPr>
                <w:rFonts w:ascii="Arial" w:eastAsia="MS Minngs" w:hAnsi="Arial" w:cs="Arial"/>
                <w:b/>
                <w:color w:val="000000"/>
                <w:sz w:val="22"/>
                <w:szCs w:val="22"/>
              </w:rPr>
              <w:t>Critères d’observation</w:t>
            </w:r>
          </w:p>
          <w:p w14:paraId="36C4CA7B" w14:textId="709F7474" w:rsidR="008449BB" w:rsidRPr="008449BB" w:rsidRDefault="008449BB" w:rsidP="008449BB">
            <w:pPr>
              <w:widowControl w:val="0"/>
              <w:jc w:val="right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Minngs" w:hAnsi="Arial" w:cs="Arial"/>
                <w:color w:val="000000"/>
                <w:sz w:val="22"/>
                <w:szCs w:val="22"/>
              </w:rPr>
              <w:t>(ajouter à titre indicatif l’intensité de l’incident : échelle de 1 à 10)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33363D" w14:textId="52905CBB" w:rsidR="008449BB" w:rsidRPr="007527B2" w:rsidRDefault="008449BB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</w:tr>
      <w:tr w:rsidR="008449BB" w:rsidRPr="007527B2" w14:paraId="1F58A6A1" w14:textId="77777777" w:rsidTr="00FA5CC2">
        <w:trPr>
          <w:trHeight w:val="55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9106B1" w14:textId="53893F7F" w:rsidR="008449BB" w:rsidRPr="007527B2" w:rsidRDefault="008449BB" w:rsidP="00E54500">
            <w:pPr>
              <w:widowControl w:val="0"/>
              <w:jc w:val="center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F70755">
              <w:rPr>
                <w:rFonts w:ascii="Arial" w:eastAsia="MS Minngs" w:hAnsi="Arial" w:cs="Arial"/>
                <w:smallCaps/>
                <w:color w:val="000000"/>
                <w:sz w:val="22"/>
                <w:szCs w:val="22"/>
              </w:rPr>
              <w:t>Quand </w:t>
            </w:r>
            <w:r w:rsidRPr="007527B2">
              <w:rPr>
                <w:rFonts w:ascii="Arial" w:eastAsia="MS Minngs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BAA212" w14:textId="6ED1F394" w:rsidR="008449BB" w:rsidRPr="007527B2" w:rsidRDefault="00FA5CC2" w:rsidP="00F70755">
            <w:pPr>
              <w:widowControl w:val="0"/>
              <w:jc w:val="center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Minngs" w:hAnsi="Arial" w:cs="Arial"/>
                <w:smallCaps/>
                <w:color w:val="000000"/>
                <w:sz w:val="22"/>
                <w:szCs w:val="22"/>
              </w:rPr>
              <w:t>OÙ</w:t>
            </w:r>
            <w:r w:rsidR="008449BB" w:rsidRPr="007527B2">
              <w:rPr>
                <w:rFonts w:ascii="Arial" w:eastAsia="MS Minngs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0BE86A5A" w14:textId="370D87B1" w:rsidR="008449BB" w:rsidRPr="007527B2" w:rsidRDefault="008449BB" w:rsidP="00E54500">
            <w:pPr>
              <w:widowControl w:val="0"/>
              <w:jc w:val="center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F70755">
              <w:rPr>
                <w:rFonts w:ascii="Arial" w:eastAsia="MS Minngs" w:hAnsi="Arial" w:cs="Arial"/>
                <w:smallCaps/>
                <w:color w:val="000000"/>
                <w:sz w:val="22"/>
                <w:szCs w:val="22"/>
              </w:rPr>
              <w:t>Avec</w:t>
            </w:r>
            <w:r w:rsidRPr="007527B2">
              <w:rPr>
                <w:rFonts w:ascii="Arial" w:eastAsia="MS Minngs" w:hAnsi="Arial" w:cs="Arial"/>
                <w:color w:val="000000"/>
                <w:sz w:val="22"/>
                <w:szCs w:val="22"/>
              </w:rPr>
              <w:t xml:space="preserve"> </w:t>
            </w:r>
            <w:r w:rsidRPr="00F70755">
              <w:rPr>
                <w:rFonts w:ascii="Arial" w:eastAsia="MS Minngs" w:hAnsi="Arial" w:cs="Arial"/>
                <w:smallCaps/>
                <w:color w:val="000000"/>
                <w:sz w:val="22"/>
                <w:szCs w:val="22"/>
              </w:rPr>
              <w:t>qui </w:t>
            </w:r>
            <w:r w:rsidRPr="007527B2">
              <w:rPr>
                <w:rFonts w:ascii="Arial" w:eastAsia="MS Minngs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9E497CF" w14:textId="713F02C0" w:rsidR="008449BB" w:rsidRPr="007527B2" w:rsidRDefault="008449BB" w:rsidP="00E54500">
            <w:pPr>
              <w:widowControl w:val="0"/>
              <w:jc w:val="center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F70755">
              <w:rPr>
                <w:rFonts w:ascii="Arial" w:eastAsia="MS Minngs" w:hAnsi="Arial" w:cs="Arial"/>
                <w:smallCaps/>
                <w:color w:val="000000"/>
                <w:sz w:val="22"/>
                <w:szCs w:val="22"/>
              </w:rPr>
              <w:t>Comment </w:t>
            </w:r>
            <w:r w:rsidRPr="007527B2">
              <w:rPr>
                <w:rFonts w:ascii="Arial" w:eastAsia="MS Minngs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E729E64" w14:textId="31E98D52" w:rsidR="008449BB" w:rsidRPr="007527B2" w:rsidRDefault="008449BB" w:rsidP="00E54500">
            <w:pPr>
              <w:widowControl w:val="0"/>
              <w:jc w:val="center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F70755">
              <w:rPr>
                <w:rFonts w:ascii="Arial" w:eastAsia="MS Minngs" w:hAnsi="Arial" w:cs="Arial"/>
                <w:smallCaps/>
                <w:color w:val="000000"/>
                <w:sz w:val="22"/>
                <w:szCs w:val="22"/>
              </w:rPr>
              <w:t>Quoi </w:t>
            </w:r>
            <w:r w:rsidRPr="007527B2">
              <w:rPr>
                <w:rFonts w:ascii="Arial" w:eastAsia="MS Minngs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625529" w14:textId="68310E6C" w:rsidR="008449BB" w:rsidRPr="007527B2" w:rsidRDefault="008449BB" w:rsidP="00E54500">
            <w:pPr>
              <w:widowControl w:val="0"/>
              <w:jc w:val="center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Minngs" w:hAnsi="Arial" w:cs="Arial"/>
                <w:smallCaps/>
                <w:color w:val="000000"/>
                <w:sz w:val="22"/>
                <w:szCs w:val="22"/>
              </w:rPr>
              <w:t>Quelle réponse ?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E334130" w14:textId="07425105" w:rsidR="008449BB" w:rsidRPr="007527B2" w:rsidRDefault="008449BB" w:rsidP="008449BB">
            <w:pPr>
              <w:widowControl w:val="0"/>
              <w:spacing w:after="200"/>
              <w:jc w:val="center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7527B2">
              <w:rPr>
                <w:rFonts w:ascii="Arial" w:eastAsia="MS Minngs" w:hAnsi="Arial" w:cs="Arial"/>
                <w:color w:val="000000"/>
                <w:sz w:val="22"/>
                <w:szCs w:val="22"/>
              </w:rPr>
              <w:t>Relevé par :</w:t>
            </w:r>
          </w:p>
        </w:tc>
      </w:tr>
      <w:tr w:rsidR="008449BB" w:rsidRPr="007527B2" w14:paraId="5CAF1DA8" w14:textId="77777777" w:rsidTr="00FA5CC2">
        <w:trPr>
          <w:trHeight w:val="2531"/>
        </w:trPr>
        <w:tc>
          <w:tcPr>
            <w:tcW w:w="1276" w:type="dxa"/>
          </w:tcPr>
          <w:p w14:paraId="25F7BF8C" w14:textId="3BCAECE5" w:rsidR="008449BB" w:rsidRPr="007527B2" w:rsidRDefault="008449BB" w:rsidP="008449BB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Date / </w:t>
            </w:r>
            <w:r w:rsidRPr="007527B2">
              <w:rPr>
                <w:rFonts w:ascii="Arial" w:eastAsia="MS Minngs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14:paraId="2C7C22DF" w14:textId="77777777" w:rsidR="008449BB" w:rsidRPr="007527B2" w:rsidRDefault="008449BB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15283A7" w14:textId="1D707461" w:rsidR="008449BB" w:rsidRPr="00F70755" w:rsidRDefault="008449BB" w:rsidP="00F70755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14:paraId="550A8713" w14:textId="5CF03BFD" w:rsidR="008449BB" w:rsidRPr="00793F37" w:rsidRDefault="008449BB" w:rsidP="00F70755">
            <w:pPr>
              <w:widowControl w:val="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F70755">
              <w:rPr>
                <w:rFonts w:ascii="Arial" w:eastAsia="MS Minngs" w:hAnsi="Arial" w:cs="Arial"/>
                <w:color w:val="000000"/>
                <w:sz w:val="20"/>
                <w:szCs w:val="20"/>
              </w:rPr>
              <w:t>Activité en cours</w:t>
            </w:r>
            <w:r w:rsidRPr="00916764"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 Elément déclencheur</w:t>
            </w:r>
          </w:p>
        </w:tc>
        <w:tc>
          <w:tcPr>
            <w:tcW w:w="4786" w:type="dxa"/>
          </w:tcPr>
          <w:p w14:paraId="515CEC41" w14:textId="5DBC864F" w:rsidR="008449BB" w:rsidRPr="007527B2" w:rsidRDefault="008449BB" w:rsidP="00FA5CC2">
            <w:pPr>
              <w:widowControl w:val="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>Faits</w:t>
            </w:r>
            <w:r w:rsidRPr="00916764"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et comportement </w:t>
            </w:r>
            <w:r w:rsidRPr="00916764"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observés </w:t>
            </w: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– Intensité </w:t>
            </w:r>
          </w:p>
        </w:tc>
        <w:tc>
          <w:tcPr>
            <w:tcW w:w="2835" w:type="dxa"/>
          </w:tcPr>
          <w:p w14:paraId="7A2F5611" w14:textId="5E62035D" w:rsidR="008449BB" w:rsidRPr="00916764" w:rsidRDefault="008449BB" w:rsidP="00916764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916764">
              <w:rPr>
                <w:rFonts w:ascii="Arial" w:eastAsia="MS Minngs" w:hAnsi="Arial" w:cs="Arial"/>
                <w:color w:val="000000"/>
                <w:sz w:val="20"/>
                <w:szCs w:val="20"/>
              </w:rPr>
              <w:t>Mesures</w:t>
            </w: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 prises</w:t>
            </w:r>
          </w:p>
          <w:p w14:paraId="618BA38D" w14:textId="3D933C41" w:rsidR="008449BB" w:rsidRPr="007527B2" w:rsidRDefault="008449BB" w:rsidP="00916764">
            <w:pPr>
              <w:widowControl w:val="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916764">
              <w:rPr>
                <w:rFonts w:ascii="Arial" w:eastAsia="MS Minngs" w:hAnsi="Arial" w:cs="Arial"/>
                <w:color w:val="000000"/>
                <w:sz w:val="20"/>
                <w:szCs w:val="20"/>
              </w:rPr>
              <w:t>Personnes prévenues</w:t>
            </w:r>
          </w:p>
        </w:tc>
        <w:tc>
          <w:tcPr>
            <w:tcW w:w="1275" w:type="dxa"/>
          </w:tcPr>
          <w:p w14:paraId="74E051CD" w14:textId="73E634FC" w:rsidR="008449BB" w:rsidRPr="007527B2" w:rsidRDefault="008449BB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</w:tr>
      <w:tr w:rsidR="00FA5CC2" w:rsidRPr="007527B2" w14:paraId="290C69EE" w14:textId="77777777" w:rsidTr="00FA5CC2">
        <w:trPr>
          <w:trHeight w:val="2836"/>
        </w:trPr>
        <w:tc>
          <w:tcPr>
            <w:tcW w:w="1276" w:type="dxa"/>
          </w:tcPr>
          <w:p w14:paraId="08A4249F" w14:textId="77777777" w:rsidR="00FA5CC2" w:rsidRDefault="00FA5CC2" w:rsidP="008449BB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D91CD" w14:textId="77777777" w:rsidR="00FA5CC2" w:rsidRPr="007527B2" w:rsidRDefault="00FA5CC2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56F1521" w14:textId="77777777" w:rsidR="00FA5CC2" w:rsidRPr="00F70755" w:rsidRDefault="00FA5CC2" w:rsidP="00F70755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14:paraId="018A5A8D" w14:textId="77777777" w:rsidR="00FA5CC2" w:rsidRPr="00F70755" w:rsidRDefault="00FA5CC2" w:rsidP="00F70755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33C0723E" w14:textId="77777777" w:rsidR="00FA5CC2" w:rsidRDefault="00FA5CC2" w:rsidP="00FA5CC2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EB9601" w14:textId="77777777" w:rsidR="00FA5CC2" w:rsidRPr="00916764" w:rsidRDefault="00FA5CC2" w:rsidP="00916764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E695C5" w14:textId="77777777" w:rsidR="00FA5CC2" w:rsidRPr="007527B2" w:rsidRDefault="00FA5CC2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</w:tr>
      <w:tr w:rsidR="00FA5CC2" w:rsidRPr="007527B2" w14:paraId="41D58730" w14:textId="77777777" w:rsidTr="00FA5CC2">
        <w:trPr>
          <w:trHeight w:val="2679"/>
        </w:trPr>
        <w:tc>
          <w:tcPr>
            <w:tcW w:w="1276" w:type="dxa"/>
          </w:tcPr>
          <w:p w14:paraId="6BAE53A4" w14:textId="77777777" w:rsidR="00FA5CC2" w:rsidRDefault="00FA5CC2" w:rsidP="008449BB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CBB89C" w14:textId="77777777" w:rsidR="00FA5CC2" w:rsidRPr="007527B2" w:rsidRDefault="00FA5CC2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776003B" w14:textId="77777777" w:rsidR="00FA5CC2" w:rsidRPr="00F70755" w:rsidRDefault="00FA5CC2" w:rsidP="00F70755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14:paraId="44F39CD1" w14:textId="77777777" w:rsidR="00FA5CC2" w:rsidRPr="00F70755" w:rsidRDefault="00FA5CC2" w:rsidP="00F70755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50D3DF68" w14:textId="77777777" w:rsidR="00FA5CC2" w:rsidRDefault="00FA5CC2" w:rsidP="00FA5CC2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2E7EAE" w14:textId="77777777" w:rsidR="00FA5CC2" w:rsidRPr="00916764" w:rsidRDefault="00FA5CC2" w:rsidP="00916764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BEDA9C" w14:textId="77777777" w:rsidR="00FA5CC2" w:rsidRPr="007527B2" w:rsidRDefault="00FA5CC2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</w:tr>
      <w:tr w:rsidR="00FA5CC2" w:rsidRPr="007527B2" w14:paraId="64A8BC68" w14:textId="77777777" w:rsidTr="00FA5CC2">
        <w:trPr>
          <w:trHeight w:val="289"/>
        </w:trPr>
        <w:tc>
          <w:tcPr>
            <w:tcW w:w="1276" w:type="dxa"/>
          </w:tcPr>
          <w:p w14:paraId="3589EF55" w14:textId="45F8CFF8" w:rsidR="00FA5CC2" w:rsidRDefault="00FA5CC2" w:rsidP="008449BB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07AF71F7" w14:textId="77777777" w:rsidR="00FA5CC2" w:rsidRPr="007527B2" w:rsidRDefault="00FA5CC2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0B3BB49" w14:textId="77777777" w:rsidR="00FA5CC2" w:rsidRPr="00F70755" w:rsidRDefault="00FA5CC2" w:rsidP="00F70755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14:paraId="3A24E651" w14:textId="77777777" w:rsidR="00FA5CC2" w:rsidRPr="00F70755" w:rsidRDefault="00FA5CC2" w:rsidP="00F70755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34A48293" w14:textId="77777777" w:rsidR="00FA5CC2" w:rsidRDefault="00FA5CC2" w:rsidP="00FA5CC2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321061" w14:textId="77777777" w:rsidR="00FA5CC2" w:rsidRPr="00916764" w:rsidRDefault="00FA5CC2" w:rsidP="00916764">
            <w:pPr>
              <w:widowControl w:val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AB1DF2" w14:textId="77777777" w:rsidR="00FA5CC2" w:rsidRPr="007527B2" w:rsidRDefault="00FA5CC2" w:rsidP="00BA1B2A">
            <w:pPr>
              <w:widowControl w:val="0"/>
              <w:spacing w:after="20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</w:tr>
    </w:tbl>
    <w:p w14:paraId="42EA56DA" w14:textId="77777777" w:rsidR="00916764" w:rsidRDefault="00916764" w:rsidP="00BA1B2A">
      <w:pPr>
        <w:widowControl w:val="0"/>
        <w:spacing w:after="200"/>
        <w:rPr>
          <w:rFonts w:asciiTheme="minorHAnsi" w:eastAsia="MS Minngs" w:hAnsiTheme="minorHAnsi" w:cs="Calibri"/>
          <w:color w:val="000000"/>
        </w:rPr>
      </w:pPr>
    </w:p>
    <w:tbl>
      <w:tblPr>
        <w:tblStyle w:val="Grilledutableau"/>
        <w:tblW w:w="15134" w:type="dxa"/>
        <w:tblLayout w:type="fixed"/>
        <w:tblLook w:val="04A0" w:firstRow="1" w:lastRow="0" w:firstColumn="1" w:lastColumn="0" w:noHBand="0" w:noVBand="1"/>
      </w:tblPr>
      <w:tblGrid>
        <w:gridCol w:w="1823"/>
        <w:gridCol w:w="239"/>
        <w:gridCol w:w="1410"/>
        <w:gridCol w:w="236"/>
        <w:gridCol w:w="1782"/>
        <w:gridCol w:w="244"/>
        <w:gridCol w:w="2166"/>
        <w:gridCol w:w="283"/>
        <w:gridCol w:w="2125"/>
        <w:gridCol w:w="284"/>
        <w:gridCol w:w="2268"/>
        <w:gridCol w:w="236"/>
        <w:gridCol w:w="2038"/>
      </w:tblGrid>
      <w:tr w:rsidR="00FA5CC2" w:rsidRPr="0046181B" w14:paraId="5E19E292" w14:textId="77777777" w:rsidTr="00E075EA">
        <w:trPr>
          <w:trHeight w:val="321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781169" w14:textId="637C7424" w:rsidR="00FA5CC2" w:rsidRDefault="00FA5CC2" w:rsidP="00E075EA">
            <w:pPr>
              <w:widowControl w:val="0"/>
              <w:rPr>
                <w:rFonts w:ascii="Arial" w:eastAsia="MS Minngs" w:hAnsi="Arial" w:cs="Arial"/>
                <w:b/>
                <w:color w:val="000000"/>
              </w:rPr>
            </w:pPr>
            <w:r w:rsidRPr="0046181B">
              <w:rPr>
                <w:rFonts w:ascii="Arial" w:eastAsia="MS Minngs" w:hAnsi="Arial" w:cs="Arial"/>
                <w:b/>
                <w:color w:val="000000"/>
              </w:rPr>
              <w:t>Synthèse et analyse</w:t>
            </w:r>
          </w:p>
          <w:p w14:paraId="24797B50" w14:textId="27F55EBF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  <w:r w:rsidRPr="00FA5CC2">
              <w:rPr>
                <w:rFonts w:ascii="Arial" w:eastAsia="MS Minngs" w:hAnsi="Arial" w:cs="Arial"/>
                <w:color w:val="000000"/>
                <w:sz w:val="22"/>
                <w:szCs w:val="22"/>
              </w:rPr>
              <w:t>Relever</w:t>
            </w:r>
            <w:r w:rsidR="00A62C4B">
              <w:rPr>
                <w:rFonts w:ascii="Arial" w:eastAsia="MS Minngs" w:hAnsi="Arial" w:cs="Arial"/>
                <w:color w:val="000000"/>
                <w:sz w:val="22"/>
                <w:szCs w:val="22"/>
              </w:rPr>
              <w:t xml:space="preserve"> dans le tableau précédent</w:t>
            </w:r>
            <w:bookmarkStart w:id="0" w:name="_GoBack"/>
            <w:bookmarkEnd w:id="0"/>
            <w:r>
              <w:rPr>
                <w:rFonts w:ascii="Arial" w:eastAsia="MS Minngs" w:hAnsi="Arial" w:cs="Arial"/>
                <w:color w:val="000000"/>
                <w:sz w:val="22"/>
                <w:szCs w:val="22"/>
              </w:rPr>
              <w:t xml:space="preserve"> les éléments les plus fréquents, redondants et les analyser de façon collégiale.</w:t>
            </w:r>
          </w:p>
          <w:p w14:paraId="3EC9C867" w14:textId="2F40A311" w:rsidR="00FA5CC2" w:rsidRP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  <w:sz w:val="22"/>
                <w:szCs w:val="22"/>
              </w:rPr>
            </w:pPr>
          </w:p>
        </w:tc>
      </w:tr>
      <w:tr w:rsidR="00FA5CC2" w14:paraId="13D2A949" w14:textId="77777777" w:rsidTr="00E075EA">
        <w:trPr>
          <w:trHeight w:val="130"/>
        </w:trPr>
        <w:tc>
          <w:tcPr>
            <w:tcW w:w="18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15DC00" w14:textId="26FF309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>Elèves impliqués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3BA5A120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31A25" w14:textId="26F7E0CE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>Temps (moments ou durée)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EEF42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8D71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>Lieux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8196B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3F0E4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 xml:space="preserve">Personnes </w:t>
            </w:r>
          </w:p>
          <w:p w14:paraId="36BD3E8F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>présentes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5C4BA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8BFB3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>Eléments déclencheurs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F35B4" w14:textId="77777777" w:rsidR="00FA5CC2" w:rsidRDefault="00FA5CC2" w:rsidP="00E075EA">
            <w:pPr>
              <w:autoSpaceDE/>
              <w:autoSpaceDN/>
              <w:rPr>
                <w:rFonts w:ascii="Arial" w:eastAsia="MS Minngs" w:hAnsi="Arial" w:cs="Arial"/>
                <w:color w:val="000000"/>
              </w:rPr>
            </w:pPr>
          </w:p>
          <w:p w14:paraId="4ECC2803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7CAF8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>Faits observés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3155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74B6E49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  <w:r>
              <w:rPr>
                <w:rFonts w:ascii="Arial" w:eastAsia="MS Minngs" w:hAnsi="Arial" w:cs="Arial"/>
                <w:color w:val="000000"/>
              </w:rPr>
              <w:t>Effets et suites</w:t>
            </w:r>
          </w:p>
        </w:tc>
      </w:tr>
      <w:tr w:rsidR="00FA5CC2" w14:paraId="79CC2047" w14:textId="77777777" w:rsidTr="00E075EA">
        <w:trPr>
          <w:trHeight w:val="1217"/>
        </w:trPr>
        <w:tc>
          <w:tcPr>
            <w:tcW w:w="1823" w:type="dxa"/>
            <w:tcBorders>
              <w:bottom w:val="single" w:sz="4" w:space="0" w:color="auto"/>
            </w:tcBorders>
          </w:tcPr>
          <w:p w14:paraId="13B502EE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223E1AC9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14:paraId="43965EF2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54027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AFD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61D0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C75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A9835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078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4E5EA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88B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1420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</w:tcPr>
          <w:p w14:paraId="3E9BCB1E" w14:textId="77777777" w:rsidR="00FA5CC2" w:rsidRDefault="00FA5CC2" w:rsidP="00E075EA">
            <w:pPr>
              <w:widowControl w:val="0"/>
              <w:rPr>
                <w:rFonts w:ascii="Arial" w:eastAsia="MS Minngs" w:hAnsi="Arial" w:cs="Arial"/>
                <w:color w:val="000000"/>
              </w:rPr>
            </w:pPr>
          </w:p>
        </w:tc>
      </w:tr>
    </w:tbl>
    <w:p w14:paraId="077A6649" w14:textId="77777777" w:rsidR="00FA5CC2" w:rsidRPr="000F2FA1" w:rsidRDefault="00FA5CC2" w:rsidP="00BA1B2A">
      <w:pPr>
        <w:widowControl w:val="0"/>
        <w:spacing w:after="200"/>
        <w:rPr>
          <w:rFonts w:asciiTheme="minorHAnsi" w:eastAsia="MS Minngs" w:hAnsiTheme="minorHAnsi" w:cs="Calibri"/>
          <w:color w:val="000000"/>
        </w:rPr>
      </w:pPr>
    </w:p>
    <w:sectPr w:rsidR="00FA5CC2" w:rsidRPr="000F2FA1" w:rsidSect="00FA0C47">
      <w:headerReference w:type="default" r:id="rId8"/>
      <w:footerReference w:type="default" r:id="rId9"/>
      <w:pgSz w:w="15840" w:h="12240" w:orient="landscape"/>
      <w:pgMar w:top="284" w:right="567" w:bottom="567" w:left="567" w:header="426" w:footer="245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2FC3" w14:textId="77777777" w:rsidR="008449BB" w:rsidRDefault="008449BB">
      <w:r>
        <w:separator/>
      </w:r>
    </w:p>
  </w:endnote>
  <w:endnote w:type="continuationSeparator" w:id="0">
    <w:p w14:paraId="0424792D" w14:textId="77777777" w:rsidR="008449BB" w:rsidRDefault="008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B887" w14:textId="0A37F2EA" w:rsidR="008449BB" w:rsidRPr="00967DBC" w:rsidRDefault="008449BB" w:rsidP="00967DBC">
    <w:pPr>
      <w:pStyle w:val="Pieddepag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t>Inspection ASH 67</w:t>
    </w:r>
    <w:r>
      <w:tab/>
    </w:r>
    <w:r>
      <w:rPr>
        <w:rFonts w:asciiTheme="majorHAnsi" w:hAnsiTheme="majorHAnsi"/>
      </w:rPr>
      <w:ptab w:relativeTo="margin" w:alignment="right" w:leader="none"/>
    </w:r>
    <w:r w:rsidRPr="00FA552B">
      <w:rPr>
        <w:rFonts w:asciiTheme="majorHAnsi" w:hAnsiTheme="majorHAnsi"/>
      </w:rPr>
      <w:t xml:space="preserve">Page </w:t>
    </w:r>
    <w:r>
      <w:fldChar w:fldCharType="begin"/>
    </w:r>
    <w:r w:rsidRPr="00FA552B">
      <w:instrText xml:space="preserve"> </w:instrText>
    </w:r>
    <w:r>
      <w:instrText>PAGE</w:instrText>
    </w:r>
    <w:r w:rsidRPr="00FA552B">
      <w:instrText xml:space="preserve">   \* MERGEFORMAT </w:instrText>
    </w:r>
    <w:r>
      <w:fldChar w:fldCharType="separate"/>
    </w:r>
    <w:r w:rsidR="00A62C4B" w:rsidRPr="00A62C4B">
      <w:rPr>
        <w:rFonts w:asciiTheme="majorHAnsi" w:hAnsiTheme="majorHAnsi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5471A" w14:textId="77777777" w:rsidR="008449BB" w:rsidRDefault="008449BB">
      <w:r>
        <w:separator/>
      </w:r>
    </w:p>
  </w:footnote>
  <w:footnote w:type="continuationSeparator" w:id="0">
    <w:p w14:paraId="5DB5946A" w14:textId="77777777" w:rsidR="008449BB" w:rsidRDefault="0084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7503" w14:textId="04F14E11" w:rsidR="008449BB" w:rsidRPr="00BC1005" w:rsidRDefault="008449BB" w:rsidP="00BC1005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5A0D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3742A6"/>
    <w:multiLevelType w:val="hybridMultilevel"/>
    <w:tmpl w:val="8F7E6D6C"/>
    <w:lvl w:ilvl="0" w:tplc="8B7A69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22731"/>
    <w:multiLevelType w:val="hybridMultilevel"/>
    <w:tmpl w:val="F1AE6250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3184AD4"/>
    <w:multiLevelType w:val="hybridMultilevel"/>
    <w:tmpl w:val="E80CB7A8"/>
    <w:lvl w:ilvl="0" w:tplc="040C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9" w15:restartNumberingAfterBreak="0">
    <w:nsid w:val="3F5C787B"/>
    <w:multiLevelType w:val="hybridMultilevel"/>
    <w:tmpl w:val="97E49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6886"/>
    <w:multiLevelType w:val="hybridMultilevel"/>
    <w:tmpl w:val="68CEF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67609"/>
    <w:multiLevelType w:val="hybridMultilevel"/>
    <w:tmpl w:val="A8FC7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51B4"/>
    <w:multiLevelType w:val="hybridMultilevel"/>
    <w:tmpl w:val="38161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E21AC"/>
    <w:multiLevelType w:val="hybridMultilevel"/>
    <w:tmpl w:val="7556D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5ACE"/>
    <w:multiLevelType w:val="hybridMultilevel"/>
    <w:tmpl w:val="C5280786"/>
    <w:lvl w:ilvl="0" w:tplc="8B7A699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A72B8"/>
    <w:multiLevelType w:val="hybridMultilevel"/>
    <w:tmpl w:val="B3184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12B8"/>
    <w:multiLevelType w:val="hybridMultilevel"/>
    <w:tmpl w:val="A9000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E9072F"/>
    <w:multiLevelType w:val="hybridMultilevel"/>
    <w:tmpl w:val="8064DF3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7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0B"/>
    <w:rsid w:val="00006210"/>
    <w:rsid w:val="00093B27"/>
    <w:rsid w:val="000B69E7"/>
    <w:rsid w:val="000E52E8"/>
    <w:rsid w:val="000F2FA1"/>
    <w:rsid w:val="00100F86"/>
    <w:rsid w:val="00102D06"/>
    <w:rsid w:val="001060DB"/>
    <w:rsid w:val="00107E6E"/>
    <w:rsid w:val="00115A25"/>
    <w:rsid w:val="0013139C"/>
    <w:rsid w:val="00150693"/>
    <w:rsid w:val="001A31B8"/>
    <w:rsid w:val="002614EF"/>
    <w:rsid w:val="00267A67"/>
    <w:rsid w:val="00276459"/>
    <w:rsid w:val="002A3C69"/>
    <w:rsid w:val="002D3023"/>
    <w:rsid w:val="002F3A4B"/>
    <w:rsid w:val="00317C9D"/>
    <w:rsid w:val="00330686"/>
    <w:rsid w:val="003765E6"/>
    <w:rsid w:val="003A0F4C"/>
    <w:rsid w:val="003E3C59"/>
    <w:rsid w:val="003F08F1"/>
    <w:rsid w:val="00441897"/>
    <w:rsid w:val="00455AD4"/>
    <w:rsid w:val="0046181B"/>
    <w:rsid w:val="004E024F"/>
    <w:rsid w:val="004E7C62"/>
    <w:rsid w:val="004F623A"/>
    <w:rsid w:val="00521263"/>
    <w:rsid w:val="005553DC"/>
    <w:rsid w:val="0056098D"/>
    <w:rsid w:val="00563E69"/>
    <w:rsid w:val="005813E4"/>
    <w:rsid w:val="00593B16"/>
    <w:rsid w:val="005A0A39"/>
    <w:rsid w:val="00637782"/>
    <w:rsid w:val="006410D4"/>
    <w:rsid w:val="0065231B"/>
    <w:rsid w:val="00687731"/>
    <w:rsid w:val="006B1374"/>
    <w:rsid w:val="006C21CB"/>
    <w:rsid w:val="006C4140"/>
    <w:rsid w:val="006D22B7"/>
    <w:rsid w:val="0070560E"/>
    <w:rsid w:val="00706B31"/>
    <w:rsid w:val="007133F9"/>
    <w:rsid w:val="00725067"/>
    <w:rsid w:val="007527B2"/>
    <w:rsid w:val="007877D3"/>
    <w:rsid w:val="00793F37"/>
    <w:rsid w:val="007E59E8"/>
    <w:rsid w:val="0080090C"/>
    <w:rsid w:val="0080664B"/>
    <w:rsid w:val="00813C95"/>
    <w:rsid w:val="008449BB"/>
    <w:rsid w:val="00853F8E"/>
    <w:rsid w:val="00893595"/>
    <w:rsid w:val="00895A41"/>
    <w:rsid w:val="008B4B98"/>
    <w:rsid w:val="008C2CE7"/>
    <w:rsid w:val="008C6335"/>
    <w:rsid w:val="008E77B3"/>
    <w:rsid w:val="00916764"/>
    <w:rsid w:val="00932C13"/>
    <w:rsid w:val="0094257E"/>
    <w:rsid w:val="009523D9"/>
    <w:rsid w:val="00967DBC"/>
    <w:rsid w:val="0097677C"/>
    <w:rsid w:val="009A1D95"/>
    <w:rsid w:val="009D641F"/>
    <w:rsid w:val="009D7F5F"/>
    <w:rsid w:val="00A043CB"/>
    <w:rsid w:val="00A1383E"/>
    <w:rsid w:val="00A347AC"/>
    <w:rsid w:val="00A407DA"/>
    <w:rsid w:val="00A40E3F"/>
    <w:rsid w:val="00A450EA"/>
    <w:rsid w:val="00A62C4B"/>
    <w:rsid w:val="00A81DDE"/>
    <w:rsid w:val="00A84478"/>
    <w:rsid w:val="00A8539D"/>
    <w:rsid w:val="00AC324C"/>
    <w:rsid w:val="00AD34AB"/>
    <w:rsid w:val="00B00970"/>
    <w:rsid w:val="00B05B16"/>
    <w:rsid w:val="00B210B0"/>
    <w:rsid w:val="00B216E2"/>
    <w:rsid w:val="00B23273"/>
    <w:rsid w:val="00B27C0B"/>
    <w:rsid w:val="00B307BE"/>
    <w:rsid w:val="00B5209F"/>
    <w:rsid w:val="00B710B9"/>
    <w:rsid w:val="00B72EF9"/>
    <w:rsid w:val="00B87048"/>
    <w:rsid w:val="00BA1B2A"/>
    <w:rsid w:val="00BA75AA"/>
    <w:rsid w:val="00BC1005"/>
    <w:rsid w:val="00BC2C64"/>
    <w:rsid w:val="00BC5038"/>
    <w:rsid w:val="00BC7837"/>
    <w:rsid w:val="00C211E9"/>
    <w:rsid w:val="00C45778"/>
    <w:rsid w:val="00C45E9E"/>
    <w:rsid w:val="00C64FB0"/>
    <w:rsid w:val="00C67C58"/>
    <w:rsid w:val="00C74BC5"/>
    <w:rsid w:val="00CE312D"/>
    <w:rsid w:val="00D03D82"/>
    <w:rsid w:val="00D166BA"/>
    <w:rsid w:val="00D7103B"/>
    <w:rsid w:val="00DA4DCF"/>
    <w:rsid w:val="00DF4770"/>
    <w:rsid w:val="00E54500"/>
    <w:rsid w:val="00E76262"/>
    <w:rsid w:val="00EF3A23"/>
    <w:rsid w:val="00F3001B"/>
    <w:rsid w:val="00F30B1A"/>
    <w:rsid w:val="00F70755"/>
    <w:rsid w:val="00FA0C47"/>
    <w:rsid w:val="00FA2964"/>
    <w:rsid w:val="00FA552B"/>
    <w:rsid w:val="00FA5CC2"/>
    <w:rsid w:val="00FB12C1"/>
    <w:rsid w:val="00FD7A72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721890"/>
  <w15:docId w15:val="{1CBDC7D6-7129-4D46-95DF-06661DA3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69"/>
    <w:pPr>
      <w:autoSpaceDE w:val="0"/>
      <w:autoSpaceDN w:val="0"/>
    </w:pPr>
    <w:rPr>
      <w:rFonts w:ascii="Cambria" w:hAnsi="Cambria"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E69"/>
    <w:pPr>
      <w:ind w:left="720"/>
    </w:pPr>
  </w:style>
  <w:style w:type="paragraph" w:styleId="En-tte">
    <w:name w:val="header"/>
    <w:basedOn w:val="Normal"/>
    <w:link w:val="En-tt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E69"/>
  </w:style>
  <w:style w:type="paragraph" w:styleId="Pieddepage">
    <w:name w:val="footer"/>
    <w:basedOn w:val="Normal"/>
    <w:link w:val="Pieddepag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B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BC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783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1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25569-483E-4389-BCA0-C28E2CAD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ULIS </vt:lpstr>
    </vt:vector>
  </TitlesOfParts>
  <Company>moli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ULIS </dc:title>
  <dc:subject/>
  <dc:creator>mylene gruber</dc:creator>
  <cp:keywords/>
  <dc:description/>
  <cp:lastModifiedBy>Mylene Gruber</cp:lastModifiedBy>
  <cp:revision>5</cp:revision>
  <cp:lastPrinted>2013-05-23T06:49:00Z</cp:lastPrinted>
  <dcterms:created xsi:type="dcterms:W3CDTF">2016-03-16T00:28:00Z</dcterms:created>
  <dcterms:modified xsi:type="dcterms:W3CDTF">2017-01-26T10:55:00Z</dcterms:modified>
</cp:coreProperties>
</file>